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4123"/>
        <w:gridCol w:w="3164"/>
        <w:gridCol w:w="3120"/>
      </w:tblGrid>
      <w:tr w14:paraId="017AC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F1F1F1" w:themeFill="background1" w:themeFillShade="F2"/>
          </w:tcPr>
          <w:p w14:paraId="519CDB3D">
            <w:pPr>
              <w:jc w:val="center"/>
              <w:rPr>
                <w:rFonts w:hint="eastAsia" w:ascii="等线" w:hAnsi="等线" w:eastAsia="等线" w:cs="等线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vertAlign w:val="baseline"/>
                <w:lang w:val="en-US" w:eastAsia="zh-CN"/>
              </w:rPr>
              <w:t>产品分类</w:t>
            </w:r>
          </w:p>
        </w:tc>
        <w:tc>
          <w:tcPr>
            <w:tcW w:w="1704" w:type="dxa"/>
            <w:shd w:val="clear" w:color="auto" w:fill="F1F1F1" w:themeFill="background1" w:themeFillShade="F2"/>
          </w:tcPr>
          <w:p w14:paraId="5C59AF71">
            <w:pPr>
              <w:jc w:val="center"/>
              <w:rPr>
                <w:rFonts w:hint="eastAsia" w:ascii="等线" w:hAnsi="等线" w:eastAsia="等线" w:cs="等线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3418" w:type="dxa"/>
            <w:shd w:val="clear" w:color="auto" w:fill="F1F1F1" w:themeFill="background1" w:themeFillShade="F2"/>
          </w:tcPr>
          <w:p w14:paraId="6AF721BC">
            <w:pPr>
              <w:jc w:val="center"/>
              <w:rPr>
                <w:rFonts w:hint="eastAsia" w:ascii="等线" w:hAnsi="等线" w:eastAsia="等线" w:cs="等线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3164" w:type="dxa"/>
            <w:shd w:val="clear" w:color="auto" w:fill="F1F1F1" w:themeFill="background1" w:themeFillShade="F2"/>
          </w:tcPr>
          <w:p w14:paraId="1B3B03CE">
            <w:pPr>
              <w:jc w:val="center"/>
              <w:rPr>
                <w:rFonts w:hint="eastAsia" w:ascii="等线" w:hAnsi="等线" w:eastAsia="等线" w:cs="等线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vertAlign w:val="baseline"/>
                <w:lang w:val="en-US" w:eastAsia="zh-CN"/>
              </w:rPr>
              <w:t>核心特点</w:t>
            </w:r>
          </w:p>
        </w:tc>
        <w:tc>
          <w:tcPr>
            <w:tcW w:w="3120" w:type="dxa"/>
            <w:shd w:val="clear" w:color="auto" w:fill="F1F1F1" w:themeFill="background1" w:themeFillShade="F2"/>
          </w:tcPr>
          <w:p w14:paraId="52D70D52">
            <w:pPr>
              <w:jc w:val="center"/>
              <w:rPr>
                <w:rFonts w:hint="eastAsia" w:ascii="等线" w:hAnsi="等线" w:eastAsia="等线" w:cs="等线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vertAlign w:val="baseline"/>
                <w:lang w:val="en-US" w:eastAsia="zh-CN"/>
              </w:rPr>
              <w:t>适用场景</w:t>
            </w:r>
          </w:p>
        </w:tc>
      </w:tr>
      <w:tr w14:paraId="682E1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704" w:type="dxa"/>
            <w:vMerge w:val="restart"/>
            <w:vAlign w:val="center"/>
          </w:tcPr>
          <w:p w14:paraId="58F2C761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泌尿外科类</w:t>
            </w:r>
          </w:p>
        </w:tc>
        <w:tc>
          <w:tcPr>
            <w:tcW w:w="1704" w:type="dxa"/>
            <w:vAlign w:val="center"/>
          </w:tcPr>
          <w:p w14:paraId="746BFDC0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包皮自动切除环</w:t>
            </w:r>
          </w:p>
        </w:tc>
        <w:tc>
          <w:tcPr>
            <w:tcW w:w="3418" w:type="dxa"/>
            <w:vAlign w:val="center"/>
          </w:tcPr>
          <w:p w14:paraId="1B8E12A6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成人</w:t>
            </w: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型:</w:t>
            </w:r>
          </w:p>
          <w:p w14:paraId="2FBFA87D">
            <w:pPr>
              <w:jc w:val="both"/>
              <w:rPr>
                <w:rFonts w:hint="eastAsia" w:ascii="等线" w:hAnsi="等线" w:eastAsia="等线" w:cs="等线"/>
                <w:vertAlign w:val="baseline"/>
                <w:lang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20,22,24,26,28,30</w:t>
            </w: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mm</w:t>
            </w:r>
            <w:r>
              <w:rPr>
                <w:rFonts w:hint="eastAsia" w:ascii="等线" w:hAnsi="等线" w:eastAsia="等线" w:cs="等线"/>
                <w:vertAlign w:val="baseline"/>
              </w:rPr>
              <w:t xml:space="preserve">                                       儿童型</w:t>
            </w:r>
            <w:r>
              <w:rPr>
                <w:rFonts w:hint="eastAsia" w:ascii="等线" w:hAnsi="等线" w:eastAsia="等线" w:cs="等线"/>
                <w:vertAlign w:val="baseline"/>
                <w:lang w:eastAsia="zh-CN"/>
              </w:rPr>
              <w:t>：</w:t>
            </w:r>
          </w:p>
          <w:p w14:paraId="571D0805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11,12,13,14,15,16,17,18,18A,19</w:t>
            </w: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mm</w:t>
            </w:r>
          </w:p>
        </w:tc>
        <w:tc>
          <w:tcPr>
            <w:tcW w:w="3164" w:type="dxa"/>
            <w:vAlign w:val="center"/>
          </w:tcPr>
          <w:p w14:paraId="57C9B264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手术简便易行， 安全无痛苦。手术时间3-5分钟，不开刀、免缝合、恢复迅速不影响工作和生活;</w:t>
            </w:r>
          </w:p>
          <w:p w14:paraId="402C5EAE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轻松脱落，脱落后无疤痕；一次性产品，无菌。</w:t>
            </w:r>
          </w:p>
          <w:p w14:paraId="69818308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</w:p>
        </w:tc>
        <w:tc>
          <w:tcPr>
            <w:tcW w:w="3120" w:type="dxa"/>
            <w:vAlign w:val="center"/>
          </w:tcPr>
          <w:p w14:paraId="45973B11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男性包皮环切手术</w:t>
            </w:r>
          </w:p>
        </w:tc>
      </w:tr>
      <w:tr w14:paraId="3F0BB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 w14:paraId="247C6257">
            <w:pPr>
              <w:rPr>
                <w:rFonts w:hint="eastAsia" w:ascii="等线" w:hAnsi="等线" w:eastAsia="等线" w:cs="等线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 w14:paraId="3831CF62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一次性使用无菌包皮环切器</w:t>
            </w:r>
          </w:p>
        </w:tc>
        <w:tc>
          <w:tcPr>
            <w:tcW w:w="3418" w:type="dxa"/>
            <w:vAlign w:val="center"/>
          </w:tcPr>
          <w:p w14:paraId="52162596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型号：MDS-HQQ01，MDS-HQQ02                                              规格：</w:t>
            </w:r>
          </w:p>
          <w:p w14:paraId="6873DE51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9,10,11,12,13,114,15,16,17,18,19</w:t>
            </w: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mm</w:t>
            </w:r>
          </w:p>
        </w:tc>
        <w:tc>
          <w:tcPr>
            <w:tcW w:w="3164" w:type="dxa"/>
            <w:vAlign w:val="center"/>
          </w:tcPr>
          <w:p w14:paraId="48D2900B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手术简便易行， 安全无痛苦。手术时间3-5分钟，不开刀、免缝合、恢复迅速不影响工作和生活;</w:t>
            </w:r>
          </w:p>
          <w:p w14:paraId="10378BC4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轻松脱落，脱落后无疤痕；一次性产品，无菌。</w:t>
            </w:r>
          </w:p>
        </w:tc>
        <w:tc>
          <w:tcPr>
            <w:tcW w:w="3120" w:type="dxa"/>
            <w:vAlign w:val="center"/>
          </w:tcPr>
          <w:p w14:paraId="584FB0C6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男性包皮环切手术</w:t>
            </w:r>
          </w:p>
        </w:tc>
      </w:tr>
      <w:tr w14:paraId="66085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 w14:paraId="78266777">
            <w:pPr>
              <w:rPr>
                <w:rFonts w:hint="eastAsia" w:ascii="等线" w:hAnsi="等线" w:eastAsia="等线" w:cs="等线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 w14:paraId="45497F6C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一次性包皮环切吻合器（套装）</w:t>
            </w:r>
          </w:p>
        </w:tc>
        <w:tc>
          <w:tcPr>
            <w:tcW w:w="3418" w:type="dxa"/>
            <w:vAlign w:val="center"/>
          </w:tcPr>
          <w:p w14:paraId="45C45BE3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成人</w:t>
            </w: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型：</w:t>
            </w:r>
          </w:p>
          <w:p w14:paraId="7C1C511C">
            <w:pPr>
              <w:jc w:val="both"/>
              <w:rPr>
                <w:rFonts w:hint="eastAsia" w:ascii="等线" w:hAnsi="等线" w:eastAsia="等线" w:cs="等线"/>
                <w:vertAlign w:val="baseline"/>
                <w:lang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20,22,24,26,28,30</w:t>
            </w: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mm</w:t>
            </w:r>
            <w:r>
              <w:rPr>
                <w:rFonts w:hint="eastAsia" w:ascii="等线" w:hAnsi="等线" w:eastAsia="等线" w:cs="等线"/>
                <w:vertAlign w:val="baseline"/>
              </w:rPr>
              <w:t xml:space="preserve">                                       儿童型</w:t>
            </w:r>
            <w:r>
              <w:rPr>
                <w:rFonts w:hint="eastAsia" w:ascii="等线" w:hAnsi="等线" w:eastAsia="等线" w:cs="等线"/>
                <w:vertAlign w:val="baseline"/>
                <w:lang w:eastAsia="zh-CN"/>
              </w:rPr>
              <w:t>：</w:t>
            </w:r>
          </w:p>
          <w:p w14:paraId="785C139F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11,12,13,14,15,16,17,18,18A,19</w:t>
            </w: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mm</w:t>
            </w:r>
          </w:p>
        </w:tc>
        <w:tc>
          <w:tcPr>
            <w:tcW w:w="3164" w:type="dxa"/>
            <w:vAlign w:val="center"/>
          </w:tcPr>
          <w:p w14:paraId="62E8734F">
            <w:pPr>
              <w:bidi w:val="0"/>
              <w:jc w:val="both"/>
              <w:rPr>
                <w:rFonts w:hint="eastAsia" w:ascii="等线" w:hAnsi="等线" w:eastAsia="等线" w:cs="等线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kern w:val="2"/>
                <w:sz w:val="21"/>
                <w:szCs w:val="24"/>
                <w:lang w:val="en-US" w:eastAsia="zh-CN" w:bidi="ar-SA"/>
              </w:rPr>
              <w:t>在包皮自动切除环产品基础上包装内增加了碘伏棉棒、伤口护理贴、弹力绷带，手术过程更加方便。一次性产品，无菌。</w:t>
            </w:r>
          </w:p>
        </w:tc>
        <w:tc>
          <w:tcPr>
            <w:tcW w:w="3120" w:type="dxa"/>
            <w:vAlign w:val="center"/>
          </w:tcPr>
          <w:p w14:paraId="44D769ED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男性包皮环切手术</w:t>
            </w:r>
          </w:p>
        </w:tc>
      </w:tr>
      <w:tr w14:paraId="7842E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 w14:paraId="73645898">
            <w:pPr>
              <w:rPr>
                <w:rFonts w:hint="eastAsia" w:ascii="等线" w:hAnsi="等线" w:eastAsia="等线" w:cs="等线"/>
                <w:vertAlign w:val="baseline"/>
              </w:rPr>
            </w:pPr>
          </w:p>
        </w:tc>
        <w:tc>
          <w:tcPr>
            <w:tcW w:w="1704" w:type="dxa"/>
            <w:vAlign w:val="center"/>
          </w:tcPr>
          <w:p w14:paraId="4C253574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一次性使用包皮切割吻合器</w:t>
            </w:r>
          </w:p>
        </w:tc>
        <w:tc>
          <w:tcPr>
            <w:tcW w:w="3418" w:type="dxa"/>
            <w:vAlign w:val="center"/>
          </w:tcPr>
          <w:p w14:paraId="6A393041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MDCS-A-12,MDCS-A-16,MDCS-A-22,</w:t>
            </w:r>
          </w:p>
          <w:p w14:paraId="576F4CD0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MDCS-A-26,MDCS-A-30,MDCS-A-36</w:t>
            </w:r>
          </w:p>
        </w:tc>
        <w:tc>
          <w:tcPr>
            <w:tcW w:w="3164" w:type="dxa"/>
            <w:vAlign w:val="center"/>
          </w:tcPr>
          <w:p w14:paraId="749935FE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出血少，切口边缘平整、恢复快：术中无缝线结扎，避免了结扎止血后线头残留引起的异物不适感。</w:t>
            </w:r>
          </w:p>
          <w:p w14:paraId="3BD69DE8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不易有卡钉现象。一次性产品，无菌。</w:t>
            </w:r>
          </w:p>
        </w:tc>
        <w:tc>
          <w:tcPr>
            <w:tcW w:w="3120" w:type="dxa"/>
            <w:vAlign w:val="center"/>
          </w:tcPr>
          <w:p w14:paraId="34912C8A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男性包皮环切手术</w:t>
            </w:r>
          </w:p>
        </w:tc>
      </w:tr>
      <w:tr w14:paraId="1399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1B0DD6D">
            <w:pP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术后护理类</w:t>
            </w:r>
          </w:p>
        </w:tc>
        <w:tc>
          <w:tcPr>
            <w:tcW w:w="1704" w:type="dxa"/>
          </w:tcPr>
          <w:p w14:paraId="601F8857">
            <w:pP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外生殖器术后保护罩</w:t>
            </w:r>
          </w:p>
        </w:tc>
        <w:tc>
          <w:tcPr>
            <w:tcW w:w="3418" w:type="dxa"/>
          </w:tcPr>
          <w:p w14:paraId="500A6549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A-S.A-M.A-L.C-S.C-M.C-L.C-XL</w:t>
            </w:r>
          </w:p>
        </w:tc>
        <w:tc>
          <w:tcPr>
            <w:tcW w:w="3164" w:type="dxa"/>
          </w:tcPr>
          <w:p w14:paraId="1C9BFE9B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为术后防护专用，减少外生殖器术后摩擦、感染风险</w:t>
            </w:r>
          </w:p>
        </w:tc>
        <w:tc>
          <w:tcPr>
            <w:tcW w:w="3120" w:type="dxa"/>
          </w:tcPr>
          <w:p w14:paraId="47C1DB29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男性外生殖器术后护理</w:t>
            </w:r>
          </w:p>
        </w:tc>
      </w:tr>
      <w:tr w14:paraId="6930F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44487D0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医用激光相关产品</w:t>
            </w:r>
          </w:p>
        </w:tc>
        <w:tc>
          <w:tcPr>
            <w:tcW w:w="1704" w:type="dxa"/>
          </w:tcPr>
          <w:p w14:paraId="790BCE81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一次性使用医用激光光纤</w:t>
            </w:r>
          </w:p>
        </w:tc>
        <w:tc>
          <w:tcPr>
            <w:tcW w:w="3418" w:type="dxa"/>
          </w:tcPr>
          <w:p w14:paraId="738A76E7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型号：平头MDLF-147-6、玻璃罩平头MDLF-147-7、玻璃罩锥形MDLF-147-8、玻璃罩双环形MDLF-147-9、球形MDLF-147-10、平头MDLF-147-6D、玻璃罩平头MDLF-147-7D、玻璃罩锥形MDLF-147-8D、玻璃罩双环形MDLF-147-9D、球形MDLF-147-10D                                规格：200μm1M，200μm1.5M，200μm2M，200μm2.5M，200μm3M，200μm3.5M，200μm4M，200μm4.5M</w:t>
            </w:r>
          </w:p>
          <w:p w14:paraId="382A66BE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300μm1M，300μm1.5M，300μm2M，300μm2.5M，300μm3M，300μm3.5M，300μm4M，300μm4.5M</w:t>
            </w:r>
          </w:p>
          <w:p w14:paraId="57F98F4F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400μm1M，400μm1.5M，400μm2M，400μm2.5M，400μm3M，400μm3.5M，400μm4M，400μm4.5M</w:t>
            </w:r>
          </w:p>
          <w:p w14:paraId="0AE9E926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600μm1M，600μm1.5M，600μm2M，600μm2.5M，600μm3M，600μm3.5M，600μm4M，600μm4.5M</w:t>
            </w:r>
          </w:p>
          <w:p w14:paraId="7FB9B593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800μm1M，800μm1.5M，800μm2M，800μm2.5M，800μm3M，800μm3.5M，800μm4M，800μm4.5M</w:t>
            </w:r>
          </w:p>
          <w:p w14:paraId="59F73FB0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1000μm1M，1000μm1.5M，1000μm2M，1000μm2.5M，1000μm3M，1000μm3.5M，1000μm4M，1000μm4.5M</w:t>
            </w:r>
          </w:p>
        </w:tc>
        <w:tc>
          <w:tcPr>
            <w:tcW w:w="3164" w:type="dxa"/>
          </w:tcPr>
          <w:p w14:paraId="0A468E31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医疗器械注册证（鲁械注准 20192010517）、无菌医疗器械生产许可证（鲁药监械生产许：20130088 号）</w:t>
            </w:r>
          </w:p>
        </w:tc>
        <w:tc>
          <w:tcPr>
            <w:tcW w:w="3120" w:type="dxa"/>
          </w:tcPr>
          <w:p w14:paraId="6A0D5AB8">
            <w:pPr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医疗激光治疗场景（如血管外科、泌尿外科、消化内科、甲状腺等需激光传导的操作）</w:t>
            </w:r>
          </w:p>
        </w:tc>
      </w:tr>
      <w:tr w14:paraId="3F17A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  <w:vAlign w:val="center"/>
          </w:tcPr>
          <w:p w14:paraId="18158082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敷料、护理类</w:t>
            </w:r>
          </w:p>
        </w:tc>
        <w:tc>
          <w:tcPr>
            <w:tcW w:w="1704" w:type="dxa"/>
            <w:vAlign w:val="center"/>
          </w:tcPr>
          <w:p w14:paraId="0255D92F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疤痕凝胶</w:t>
            </w:r>
          </w:p>
        </w:tc>
        <w:tc>
          <w:tcPr>
            <w:tcW w:w="3418" w:type="dxa"/>
            <w:vAlign w:val="center"/>
          </w:tcPr>
          <w:p w14:paraId="39791080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10g,20g</w:t>
            </w:r>
          </w:p>
        </w:tc>
        <w:tc>
          <w:tcPr>
            <w:tcW w:w="3164" w:type="dxa"/>
            <w:vAlign w:val="center"/>
          </w:tcPr>
          <w:p w14:paraId="3F64AC77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采用双重水化、淡化疤痕，保护疤痕组织免受细菌侵袭，辅助预防和改善疤痕组织产生过多的胶原纤维。多分子硅凝胶双重作用可以充分做到预防新疤、抚平旧疤</w:t>
            </w:r>
          </w:p>
        </w:tc>
        <w:tc>
          <w:tcPr>
            <w:tcW w:w="3120" w:type="dxa"/>
            <w:vAlign w:val="center"/>
          </w:tcPr>
          <w:p w14:paraId="7094678D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术后疤痕、外伤疤痕护理</w:t>
            </w:r>
          </w:p>
        </w:tc>
      </w:tr>
      <w:tr w14:paraId="3EA5B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  <w:vAlign w:val="center"/>
          </w:tcPr>
          <w:p w14:paraId="7E8D2B97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1E5E95AC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冷凝喷剂</w:t>
            </w:r>
          </w:p>
        </w:tc>
        <w:tc>
          <w:tcPr>
            <w:tcW w:w="3418" w:type="dxa"/>
            <w:vAlign w:val="center"/>
          </w:tcPr>
          <w:p w14:paraId="1D9D523B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60g / 瓶</w:t>
            </w:r>
          </w:p>
        </w:tc>
        <w:tc>
          <w:tcPr>
            <w:tcW w:w="3164" w:type="dxa"/>
            <w:vAlign w:val="center"/>
          </w:tcPr>
          <w:p w14:paraId="2D964B29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晒伤、烫伤 “一秒降温”，含防护保湿水凝胶</w:t>
            </w:r>
          </w:p>
        </w:tc>
        <w:tc>
          <w:tcPr>
            <w:tcW w:w="3120" w:type="dxa"/>
            <w:vAlign w:val="center"/>
          </w:tcPr>
          <w:p w14:paraId="55747130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熨斗烫伤、阳光晒伤、烹饪烫伤等急性烫伤 / 晒伤的紧急降温护理</w:t>
            </w:r>
          </w:p>
        </w:tc>
      </w:tr>
      <w:tr w14:paraId="3155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  <w:vAlign w:val="center"/>
          </w:tcPr>
          <w:p w14:paraId="066F6D17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73473D23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冷疗凝胶</w:t>
            </w:r>
          </w:p>
        </w:tc>
        <w:tc>
          <w:tcPr>
            <w:tcW w:w="3418" w:type="dxa"/>
            <w:vAlign w:val="center"/>
          </w:tcPr>
          <w:p w14:paraId="1B5467D9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60g / 瓶</w:t>
            </w:r>
          </w:p>
        </w:tc>
        <w:tc>
          <w:tcPr>
            <w:tcW w:w="3164" w:type="dxa"/>
            <w:vAlign w:val="center"/>
          </w:tcPr>
          <w:p w14:paraId="264D283B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快速降温、清凉止痒，含防护保湿水凝胶</w:t>
            </w:r>
          </w:p>
        </w:tc>
        <w:tc>
          <w:tcPr>
            <w:tcW w:w="3120" w:type="dxa"/>
            <w:vAlign w:val="center"/>
          </w:tcPr>
          <w:p w14:paraId="72E80A44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阳光晒伤、烹饪烫伤、熨斗烫伤、轻度烧伤的降温与舒缓护理</w:t>
            </w:r>
          </w:p>
        </w:tc>
      </w:tr>
      <w:tr w14:paraId="02013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  <w:vAlign w:val="center"/>
          </w:tcPr>
          <w:p w14:paraId="7EA34740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54D34699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一次性负压引流护创材料</w:t>
            </w:r>
            <w:bookmarkStart w:id="0" w:name="_GoBack"/>
            <w:bookmarkEnd w:id="0"/>
          </w:p>
        </w:tc>
        <w:tc>
          <w:tcPr>
            <w:tcW w:w="3418" w:type="dxa"/>
            <w:vAlign w:val="center"/>
          </w:tcPr>
          <w:p w14:paraId="03B7FAD0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S,M,L</w:t>
            </w:r>
          </w:p>
        </w:tc>
        <w:tc>
          <w:tcPr>
            <w:tcW w:w="3164" w:type="dxa"/>
            <w:vAlign w:val="center"/>
          </w:tcPr>
          <w:p w14:paraId="4AD61736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利用负压原理，促进创口渗出液引流，加速伤口愈合</w:t>
            </w:r>
          </w:p>
        </w:tc>
        <w:tc>
          <w:tcPr>
            <w:tcW w:w="3120" w:type="dxa"/>
            <w:vAlign w:val="center"/>
          </w:tcPr>
          <w:p w14:paraId="112FA983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需引流的创面（如术后创口、慢性难愈创面）</w:t>
            </w:r>
          </w:p>
        </w:tc>
      </w:tr>
      <w:tr w14:paraId="0ABAE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  <w:vAlign w:val="center"/>
          </w:tcPr>
          <w:p w14:paraId="67A4D702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医疗设备与工具</w:t>
            </w:r>
          </w:p>
        </w:tc>
        <w:tc>
          <w:tcPr>
            <w:tcW w:w="1704" w:type="dxa"/>
            <w:vAlign w:val="center"/>
          </w:tcPr>
          <w:p w14:paraId="0571DD6F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医用真空负压机</w:t>
            </w:r>
          </w:p>
        </w:tc>
        <w:tc>
          <w:tcPr>
            <w:tcW w:w="3418" w:type="dxa"/>
            <w:vAlign w:val="center"/>
          </w:tcPr>
          <w:p w14:paraId="6BC53850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MAX400-A1</w:t>
            </w:r>
          </w:p>
        </w:tc>
        <w:tc>
          <w:tcPr>
            <w:tcW w:w="3164" w:type="dxa"/>
            <w:vAlign w:val="center"/>
          </w:tcPr>
          <w:p w14:paraId="43FB5C2B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提供真空负压，推测用于负压引流、吸引等操作</w:t>
            </w:r>
          </w:p>
        </w:tc>
        <w:tc>
          <w:tcPr>
            <w:tcW w:w="3120" w:type="dxa"/>
            <w:vAlign w:val="center"/>
          </w:tcPr>
          <w:p w14:paraId="01EA2158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医疗负压吸引、创面引流等</w:t>
            </w:r>
          </w:p>
        </w:tc>
      </w:tr>
      <w:tr w14:paraId="4E21D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  <w:vAlign w:val="center"/>
          </w:tcPr>
          <w:p w14:paraId="7D3DA416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1D6397A6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注射器辅助推动装置（国内）</w:t>
            </w:r>
          </w:p>
        </w:tc>
        <w:tc>
          <w:tcPr>
            <w:tcW w:w="3418" w:type="dxa"/>
            <w:vAlign w:val="center"/>
          </w:tcPr>
          <w:p w14:paraId="3E8F07B7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MDSY-6100VI,MDSE-2421VI,MDSS-2421VI</w:t>
            </w:r>
          </w:p>
        </w:tc>
        <w:tc>
          <w:tcPr>
            <w:tcW w:w="3164" w:type="dxa"/>
            <w:vAlign w:val="center"/>
          </w:tcPr>
          <w:p w14:paraId="43D4353E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与注射器、针头、透明质酸钠配合使用，医疗机构对患者面部真皮层注射透明质酸钠</w:t>
            </w:r>
          </w:p>
        </w:tc>
        <w:tc>
          <w:tcPr>
            <w:tcW w:w="3120" w:type="dxa"/>
            <w:vAlign w:val="center"/>
          </w:tcPr>
          <w:p w14:paraId="5E73895C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医疗机构水光注射</w:t>
            </w:r>
          </w:p>
        </w:tc>
      </w:tr>
      <w:tr w14:paraId="59267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  <w:vAlign w:val="center"/>
          </w:tcPr>
          <w:p w14:paraId="6BBD8B6D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58E9E354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小气泡清洁仪</w:t>
            </w:r>
          </w:p>
        </w:tc>
        <w:tc>
          <w:tcPr>
            <w:tcW w:w="3418" w:type="dxa"/>
            <w:vAlign w:val="center"/>
          </w:tcPr>
          <w:p w14:paraId="6D623A70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Hydracare H2</w:t>
            </w:r>
          </w:p>
        </w:tc>
        <w:tc>
          <w:tcPr>
            <w:tcW w:w="3164" w:type="dxa"/>
            <w:vAlign w:val="center"/>
          </w:tcPr>
          <w:p w14:paraId="607D8794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清洁、保湿、T区深度清洁、氢气疗法、电穿孔、双重提拉</w:t>
            </w:r>
          </w:p>
        </w:tc>
        <w:tc>
          <w:tcPr>
            <w:tcW w:w="3120" w:type="dxa"/>
            <w:vAlign w:val="center"/>
          </w:tcPr>
          <w:p w14:paraId="0E3CC175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家用、美容院、医疗机构面部清洁</w:t>
            </w:r>
          </w:p>
        </w:tc>
      </w:tr>
      <w:tr w14:paraId="08FF3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  <w:vAlign w:val="center"/>
          </w:tcPr>
          <w:p w14:paraId="0DD633D1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4C5CD6D6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安瓶开瓶器</w:t>
            </w:r>
          </w:p>
        </w:tc>
        <w:tc>
          <w:tcPr>
            <w:tcW w:w="3418" w:type="dxa"/>
            <w:vAlign w:val="center"/>
          </w:tcPr>
          <w:p w14:paraId="1EEAFC0B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1-2ml,5ml,20ml,20-25ml</w:t>
            </w:r>
          </w:p>
        </w:tc>
        <w:tc>
          <w:tcPr>
            <w:tcW w:w="3164" w:type="dxa"/>
            <w:vAlign w:val="center"/>
          </w:tcPr>
          <w:p w14:paraId="64C57B30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专用工具，安全开启安瓶，避免玻璃划伤</w:t>
            </w:r>
          </w:p>
        </w:tc>
        <w:tc>
          <w:tcPr>
            <w:tcW w:w="3120" w:type="dxa"/>
            <w:vAlign w:val="center"/>
          </w:tcPr>
          <w:p w14:paraId="78E1D6F9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医疗机构开启药液安瓶</w:t>
            </w:r>
          </w:p>
        </w:tc>
      </w:tr>
      <w:tr w14:paraId="71B33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7261E4E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消毒防护类</w:t>
            </w:r>
          </w:p>
        </w:tc>
        <w:tc>
          <w:tcPr>
            <w:tcW w:w="1704" w:type="dxa"/>
            <w:vAlign w:val="center"/>
          </w:tcPr>
          <w:p w14:paraId="73F4EBAA">
            <w:pPr>
              <w:jc w:val="both"/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  <w:lang w:val="en-US" w:eastAsia="zh-CN"/>
              </w:rPr>
              <w:t>次氯酸免洗消毒液</w:t>
            </w:r>
          </w:p>
        </w:tc>
        <w:tc>
          <w:tcPr>
            <w:tcW w:w="3418" w:type="dxa"/>
            <w:vAlign w:val="center"/>
          </w:tcPr>
          <w:p w14:paraId="6CEB1E75">
            <w:pPr>
              <w:jc w:val="both"/>
              <w:rPr>
                <w:rFonts w:hint="eastAsia" w:ascii="等线" w:hAnsi="等线" w:eastAsia="等线" w:cs="等线"/>
                <w:vertAlign w:val="baseline"/>
                <w:lang w:eastAsia="zh-CN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净含量100ml,500ml,1L, 3.8L</w:t>
            </w:r>
            <w:r>
              <w:rPr>
                <w:rFonts w:hint="eastAsia" w:ascii="等线" w:hAnsi="等线" w:eastAsia="等线" w:cs="等线"/>
                <w:vertAlign w:val="baseline"/>
                <w:lang w:eastAsia="zh-CN"/>
              </w:rPr>
              <w:t>，品牌 “青松郁合”</w:t>
            </w:r>
          </w:p>
        </w:tc>
        <w:tc>
          <w:tcPr>
            <w:tcW w:w="3164" w:type="dxa"/>
            <w:vAlign w:val="center"/>
          </w:tcPr>
          <w:p w14:paraId="1664DC3F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 xml:space="preserve">1、相同浓度的次氯酸消毒液的消毒效果是84消毒液的80倍。                                             </w:t>
            </w:r>
          </w:p>
          <w:p w14:paraId="42C6F564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 xml:space="preserve">2、杀菌率 99.99%，温和免洗，含 HOCL（次氯酸）有效成分                                        </w:t>
            </w:r>
          </w:p>
          <w:p w14:paraId="63267862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3、消毒杀菌范围比较广，包括医疗器械、食品、果蔬、器具、皮肤、硬质物体表面、空气等</w:t>
            </w:r>
          </w:p>
        </w:tc>
        <w:tc>
          <w:tcPr>
            <w:tcW w:w="3120" w:type="dxa"/>
            <w:vAlign w:val="center"/>
          </w:tcPr>
          <w:p w14:paraId="505149A3">
            <w:pPr>
              <w:jc w:val="both"/>
              <w:rPr>
                <w:rFonts w:hint="eastAsia" w:ascii="等线" w:hAnsi="等线" w:eastAsia="等线" w:cs="等线"/>
                <w:vertAlign w:val="baseline"/>
              </w:rPr>
            </w:pPr>
            <w:r>
              <w:rPr>
                <w:rFonts w:hint="eastAsia" w:ascii="等线" w:hAnsi="等线" w:eastAsia="等线" w:cs="等线"/>
                <w:vertAlign w:val="baseline"/>
              </w:rPr>
              <w:t>医疗环境手部消毒、表面消毒，或日常免洗消毒</w:t>
            </w:r>
          </w:p>
        </w:tc>
      </w:tr>
    </w:tbl>
    <w:p w14:paraId="56C9BA6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92966"/>
    <w:rsid w:val="26745FCE"/>
    <w:rsid w:val="3329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1257</Words>
  <Characters>2063</Characters>
  <Lines>0</Lines>
  <Paragraphs>0</Paragraphs>
  <TotalTime>16</TotalTime>
  <ScaleCrop>false</ScaleCrop>
  <LinksUpToDate>false</LinksUpToDate>
  <CharactersWithSpaces>2320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2025-12-02T08:10:00Z</dcterms:created>
  <dc:creator>美迪森医疗器械客服</dc:creator>
  <cp:lastModifiedBy>美迪森医疗器械客服</cp:lastModifiedBy>
  <dcterms:modified xsi:type="dcterms:W3CDTF">2025-12-03T04:50:02Z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9F80DC5A6FAC40849F432F7E59817F50_11</vt:lpwstr>
  </property>
  <property fmtid="{D5CDD505-2E9C-101B-9397-08002B2CF9AE}" pid="4" name="KSOTemplateDocerSaveRecord">
    <vt:lpwstr>eyJoZGlkIjoiNjQ2OTk4MTgwMjI4ZGMzMDk3ZWFiYzY0OTU3NmY1M2QiLCJ1c2VySWQiOiI5NDYyODI0NDcifQ==</vt:lpwstr>
  </property>
</Properties>
</file>